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D01F5" w:rsidP="00EB491B" w:rsidRDefault="001D01F5" w14:paraId="513C0653" w14:textId="3B2D61E4">
      <w:pPr>
        <w:shd w:val="clear" w:color="auto" w:fill="FAFAFA"/>
        <w:spacing w:before="120" w:after="60" w:line="240" w:lineRule="auto"/>
        <w:rPr>
          <w:rFonts w:ascii="Aptos" w:hAnsi="Aptos" w:eastAsia="Times New Roman" w:cstheme="majorHAnsi"/>
          <w:b/>
          <w:bCs/>
          <w:color w:val="424242"/>
          <w:kern w:val="0"/>
          <w:sz w:val="40"/>
          <w:szCs w:val="40"/>
          <w:lang w:eastAsia="en-GB"/>
          <w14:ligatures w14:val="none"/>
        </w:rPr>
      </w:pPr>
      <w:r w:rsidRPr="001D01F5">
        <w:rPr>
          <w:rFonts w:ascii="Aptos" w:hAnsi="Aptos" w:eastAsia="Times New Roman" w:cstheme="majorHAnsi"/>
          <w:b/>
          <w:bCs/>
          <w:noProof/>
          <w:color w:val="424242"/>
          <w:kern w:val="0"/>
          <w:sz w:val="40"/>
          <w:szCs w:val="40"/>
          <w:lang w:eastAsia="en-GB"/>
          <w14:ligatures w14:val="none"/>
        </w:rPr>
        <mc:AlternateContent>
          <mc:Choice Requires="wps">
            <w:drawing>
              <wp:anchor distT="45720" distB="45720" distL="114300" distR="114300" simplePos="0" relativeHeight="251661312" behindDoc="0" locked="0" layoutInCell="1" allowOverlap="1" wp14:anchorId="57112A71" wp14:editId="2DE90DFD">
                <wp:simplePos x="0" y="0"/>
                <wp:positionH relativeFrom="column">
                  <wp:posOffset>3253740</wp:posOffset>
                </wp:positionH>
                <wp:positionV relativeFrom="paragraph">
                  <wp:posOffset>-190500</wp:posOffset>
                </wp:positionV>
                <wp:extent cx="4251960" cy="1404620"/>
                <wp:effectExtent l="0" t="0" r="1524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404620"/>
                        </a:xfrm>
                        <a:prstGeom prst="rect">
                          <a:avLst/>
                        </a:prstGeom>
                        <a:solidFill>
                          <a:srgbClr val="FFFFFF"/>
                        </a:solidFill>
                        <a:ln w="9525">
                          <a:solidFill>
                            <a:srgbClr val="000000"/>
                          </a:solidFill>
                          <a:miter lim="800000"/>
                          <a:headEnd/>
                          <a:tailEnd/>
                        </a:ln>
                      </wps:spPr>
                      <wps:txbx>
                        <w:txbxContent>
                          <w:p w:rsidRPr="001D01F5" w:rsidR="001D01F5" w:rsidRDefault="001D01F5" w14:paraId="1D84C761" w14:textId="696D15BE">
                            <w:pPr>
                              <w:rPr>
                                <w:rFonts w:ascii="Aptos" w:hAnsi="Aptos"/>
                                <w:color w:val="595959" w:themeColor="text1" w:themeTint="A6"/>
                              </w:rPr>
                            </w:pPr>
                            <w:r w:rsidRPr="001D01F5">
                              <w:rPr>
                                <w:rFonts w:ascii="Aptos" w:hAnsi="Aptos"/>
                                <w:color w:val="595959" w:themeColor="text1" w:themeTint="A6"/>
                              </w:rPr>
                              <w:t>ARTICLE – For Channel Partners</w:t>
                            </w:r>
                            <w:r>
                              <w:rPr>
                                <w:rFonts w:ascii="Aptos" w:hAnsi="Aptos"/>
                                <w:color w:val="595959" w:themeColor="text1" w:themeTint="A6"/>
                              </w:rPr>
                              <w:t xml:space="preserve"> - </w:t>
                            </w:r>
                            <w:r w:rsidRPr="001D01F5">
                              <w:rPr>
                                <w:rFonts w:ascii="Aptos" w:hAnsi="Aptos"/>
                                <w:color w:val="595959" w:themeColor="text1" w:themeTint="A6"/>
                              </w:rPr>
                              <w:t>May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12A71">
                <v:stroke joinstyle="miter"/>
                <v:path gradientshapeok="t" o:connecttype="rect"/>
              </v:shapetype>
              <v:shape id="Text Box 2" style="position:absolute;margin-left:256.2pt;margin-top:-15pt;width:334.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">
                <v:textbox style="mso-fit-shape-to-text:t">
                  <w:txbxContent>
                    <w:p w:rsidRPr="001D01F5" w:rsidR="001D01F5" w:rsidRDefault="001D01F5" w14:paraId="1D84C761" w14:textId="696D15BE">
                      <w:pPr>
                        <w:rPr>
                          <w:rFonts w:ascii="Aptos" w:hAnsi="Aptos"/>
                          <w:color w:val="595959" w:themeColor="text1" w:themeTint="A6"/>
                        </w:rPr>
                      </w:pPr>
                      <w:r w:rsidRPr="001D01F5">
                        <w:rPr>
                          <w:rFonts w:ascii="Aptos" w:hAnsi="Aptos"/>
                          <w:color w:val="595959" w:themeColor="text1" w:themeTint="A6"/>
                        </w:rPr>
                        <w:t>ARTICLE – For Channel Partners</w:t>
                      </w:r>
                      <w:r>
                        <w:rPr>
                          <w:rFonts w:ascii="Aptos" w:hAnsi="Aptos"/>
                          <w:color w:val="595959" w:themeColor="text1" w:themeTint="A6"/>
                        </w:rPr>
                        <w:t xml:space="preserve"> - </w:t>
                      </w:r>
                      <w:r w:rsidRPr="001D01F5">
                        <w:rPr>
                          <w:rFonts w:ascii="Aptos" w:hAnsi="Aptos"/>
                          <w:color w:val="595959" w:themeColor="text1" w:themeTint="A6"/>
                        </w:rPr>
                        <w:t>May 2025</w:t>
                      </w:r>
                    </w:p>
                  </w:txbxContent>
                </v:textbox>
              </v:shape>
            </w:pict>
          </mc:Fallback>
        </mc:AlternateContent>
      </w:r>
      <w:r>
        <w:rPr>
          <w:b/>
          <w:bCs/>
          <w:noProof/>
          <w:sz w:val="28"/>
          <w:szCs w:val="28"/>
        </w:rPr>
        <w:drawing>
          <wp:anchor distT="0" distB="0" distL="114300" distR="114300" simplePos="0" relativeHeight="251659264" behindDoc="0" locked="0" layoutInCell="1" allowOverlap="1" wp14:anchorId="4075D4AC" wp14:editId="6EF596ED">
            <wp:simplePos x="0" y="0"/>
            <wp:positionH relativeFrom="column">
              <wp:posOffset>-137160</wp:posOffset>
            </wp:positionH>
            <wp:positionV relativeFrom="paragraph">
              <wp:posOffset>-558800</wp:posOffset>
            </wp:positionV>
            <wp:extent cx="1471956" cy="861060"/>
            <wp:effectExtent l="0" t="0" r="0" b="0"/>
            <wp:wrapNone/>
            <wp:docPr id="1613806072"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06072" name="Picture 1" descr="A black and red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956" cy="861060"/>
                    </a:xfrm>
                    <a:prstGeom prst="rect">
                      <a:avLst/>
                    </a:prstGeom>
                  </pic:spPr>
                </pic:pic>
              </a:graphicData>
            </a:graphic>
            <wp14:sizeRelH relativeFrom="page">
              <wp14:pctWidth>0</wp14:pctWidth>
            </wp14:sizeRelH>
            <wp14:sizeRelV relativeFrom="page">
              <wp14:pctHeight>0</wp14:pctHeight>
            </wp14:sizeRelV>
          </wp:anchor>
        </w:drawing>
      </w:r>
    </w:p>
    <w:p w:rsidR="00EB491B" w:rsidP="00EB491B" w:rsidRDefault="00EB491B" w14:paraId="16FF21EC" w14:textId="7D2CA0B2">
      <w:pPr>
        <w:shd w:val="clear" w:color="auto" w:fill="FAFAFA"/>
        <w:spacing w:before="120" w:after="60" w:line="240" w:lineRule="auto"/>
        <w:rPr>
          <w:rFonts w:ascii="Aptos" w:hAnsi="Aptos" w:eastAsia="Times New Roman" w:cstheme="majorHAnsi"/>
          <w:b/>
          <w:bCs/>
          <w:color w:val="424242"/>
          <w:kern w:val="0"/>
          <w:sz w:val="40"/>
          <w:szCs w:val="40"/>
          <w:lang w:eastAsia="en-GB"/>
          <w14:ligatures w14:val="none"/>
        </w:rPr>
      </w:pPr>
      <w:r w:rsidRPr="00EB491B">
        <w:rPr>
          <w:rFonts w:ascii="Aptos" w:hAnsi="Aptos" w:eastAsia="Times New Roman" w:cstheme="majorHAnsi"/>
          <w:b/>
          <w:bCs/>
          <w:color w:val="424242"/>
          <w:kern w:val="0"/>
          <w:sz w:val="40"/>
          <w:szCs w:val="40"/>
          <w:lang w:eastAsia="en-GB"/>
          <w14:ligatures w14:val="none"/>
        </w:rPr>
        <w:t>Explosion-Proof Sounders for FPSO Safety: Trusted Solutions from Ex-tech Signalling</w:t>
      </w:r>
    </w:p>
    <w:p w:rsidR="001D01F5" w:rsidP="00EB491B" w:rsidRDefault="001D01F5" w14:paraId="794FBAEF" w14:textId="77777777">
      <w:pPr>
        <w:shd w:val="clear" w:color="auto" w:fill="FAFAFA"/>
        <w:spacing w:before="120" w:after="60" w:line="240" w:lineRule="auto"/>
        <w:rPr>
          <w:rFonts w:ascii="Aptos" w:hAnsi="Aptos" w:eastAsia="Times New Roman" w:cstheme="majorHAnsi"/>
          <w:b/>
          <w:bCs/>
          <w:color w:val="424242"/>
          <w:kern w:val="0"/>
          <w:sz w:val="40"/>
          <w:szCs w:val="40"/>
          <w:lang w:eastAsia="en-GB"/>
          <w14:ligatures w14:val="none"/>
        </w:rPr>
      </w:pPr>
    </w:p>
    <w:p w:rsidRPr="00EB491B" w:rsidR="001D01F5" w:rsidP="00EB491B" w:rsidRDefault="001D01F5" w14:paraId="1A5F3073" w14:textId="50D27B34">
      <w:pPr>
        <w:shd w:val="clear" w:color="auto" w:fill="FAFAFA"/>
        <w:spacing w:before="120" w:after="60" w:line="240" w:lineRule="auto"/>
        <w:rPr>
          <w:rFonts w:ascii="Aptos" w:hAnsi="Aptos" w:eastAsia="Times New Roman" w:cstheme="majorHAnsi"/>
          <w:color w:val="424242"/>
          <w:kern w:val="0"/>
          <w:sz w:val="40"/>
          <w:szCs w:val="40"/>
          <w:lang w:eastAsia="en-GB"/>
          <w14:ligatures w14:val="none"/>
        </w:rPr>
      </w:pPr>
      <w:r>
        <w:rPr>
          <w:noProof/>
        </w:rPr>
        <w:drawing>
          <wp:inline distT="0" distB="0" distL="0" distR="0" wp14:anchorId="35CD590D" wp14:editId="21DE156D">
            <wp:extent cx="5724524" cy="3219450"/>
            <wp:effectExtent l="0" t="0" r="0" b="0"/>
            <wp:docPr id="1599880799" name="Picture 1599880799" descr="A silhouette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80799" name="Picture 1599880799" descr="A silhouette of a factor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24524" cy="3219450"/>
                    </a:xfrm>
                    <a:prstGeom prst="rect">
                      <a:avLst/>
                    </a:prstGeom>
                  </pic:spPr>
                </pic:pic>
              </a:graphicData>
            </a:graphic>
          </wp:inline>
        </w:drawing>
      </w:r>
    </w:p>
    <w:p w:rsidRPr="00EB491B" w:rsidR="00EB491B" w:rsidP="00EB491B" w:rsidRDefault="00EB491B" w14:paraId="4FD0B7CE" w14:textId="77777777">
      <w:pPr>
        <w:shd w:val="clear" w:color="auto" w:fill="FAFAFA"/>
        <w:spacing w:before="120" w:after="60" w:line="240" w:lineRule="auto"/>
        <w:rPr>
          <w:rFonts w:ascii="Aptos" w:hAnsi="Aptos" w:eastAsia="Times New Roman" w:cstheme="majorHAnsi"/>
          <w:b/>
          <w:bCs/>
          <w:color w:val="424242"/>
          <w:kern w:val="0"/>
          <w:sz w:val="24"/>
          <w:szCs w:val="24"/>
          <w:lang w:eastAsia="en-GB"/>
          <w14:ligatures w14:val="none"/>
        </w:rPr>
      </w:pPr>
    </w:p>
    <w:p w:rsidRPr="00EB491B" w:rsidR="00EB491B" w:rsidP="00EB491B" w:rsidRDefault="00EB491B" w14:paraId="5B445156" w14:textId="30FBC0A9">
      <w:pPr>
        <w:shd w:val="clear" w:color="auto" w:fill="FAFAFA"/>
        <w:spacing w:before="120" w:after="60" w:line="240" w:lineRule="auto"/>
        <w:rPr>
          <w:rFonts w:ascii="Aptos" w:hAnsi="Aptos" w:eastAsia="Times New Roman" w:cstheme="majorHAnsi"/>
          <w:b/>
          <w:bCs/>
          <w:color w:val="424242"/>
          <w:kern w:val="0"/>
          <w:sz w:val="24"/>
          <w:szCs w:val="24"/>
          <w:lang w:eastAsia="en-GB"/>
          <w14:ligatures w14:val="none"/>
        </w:rPr>
      </w:pPr>
      <w:r w:rsidRPr="00EB491B">
        <w:rPr>
          <w:rFonts w:ascii="Aptos" w:hAnsi="Aptos" w:cstheme="majorHAnsi"/>
          <w:b/>
          <w:bCs/>
          <w:color w:val="424242"/>
          <w:sz w:val="24"/>
          <w:szCs w:val="24"/>
          <w:shd w:val="clear" w:color="auto" w:fill="FAFAFA"/>
        </w:rPr>
        <w:t>As a supplier of Ex-tech Signalling products, we know how vital reliable safety systems are in offshore environments</w:t>
      </w:r>
      <w:r w:rsidRPr="00EB491B">
        <w:rPr>
          <w:rFonts w:ascii="Aptos" w:hAnsi="Aptos" w:cstheme="majorHAnsi"/>
          <w:b/>
          <w:bCs/>
          <w:color w:val="424242"/>
          <w:sz w:val="24"/>
          <w:szCs w:val="24"/>
          <w:shd w:val="clear" w:color="auto" w:fill="FAFAFA"/>
        </w:rPr>
        <w:t xml:space="preserve"> - </w:t>
      </w:r>
      <w:r w:rsidRPr="00EB491B">
        <w:rPr>
          <w:rFonts w:ascii="Aptos" w:hAnsi="Aptos" w:cstheme="majorHAnsi"/>
          <w:b/>
          <w:bCs/>
          <w:color w:val="424242"/>
          <w:sz w:val="24"/>
          <w:szCs w:val="24"/>
          <w:shd w:val="clear" w:color="auto" w:fill="FAFAFA"/>
        </w:rPr>
        <w:t>especially on FPSO units, which operate as floating facilities for extracting, processing, and storing hydrocarbons in some of the world’s toughest conditions.</w:t>
      </w:r>
    </w:p>
    <w:p w:rsidRPr="00EB491B" w:rsidR="00EB491B" w:rsidP="00EB491B" w:rsidRDefault="00EB491B" w14:paraId="6D6BC14E" w14:textId="59EDA9B8">
      <w:pPr>
        <w:pStyle w:val="NormalWeb"/>
        <w:shd w:val="clear" w:color="auto" w:fill="FAFAFA"/>
        <w:spacing w:before="120" w:beforeAutospacing="0" w:after="60" w:afterAutospacing="0"/>
        <w:rPr>
          <w:rFonts w:ascii="Aptos" w:hAnsi="Aptos" w:cs="Segoe UI"/>
          <w:color w:val="424242"/>
        </w:rPr>
      </w:pPr>
      <w:r w:rsidRPr="00EB491B">
        <w:rPr>
          <w:rFonts w:ascii="Aptos" w:hAnsi="Aptos" w:cs="Segoe UI"/>
          <w:color w:val="424242"/>
        </w:rPr>
        <w:t>FPSOs are now central to offshore operations in regions like Brazil, West Africa, and Southeast Asia. Their mobility suits marginal fields</w:t>
      </w:r>
      <w:r w:rsidRPr="00EB491B">
        <w:rPr>
          <w:rFonts w:ascii="Aptos" w:hAnsi="Aptos" w:cs="Segoe UI"/>
          <w:color w:val="424242"/>
        </w:rPr>
        <w:t xml:space="preserve"> - </w:t>
      </w:r>
      <w:r w:rsidRPr="00EB491B">
        <w:rPr>
          <w:rFonts w:ascii="Aptos" w:hAnsi="Aptos" w:cs="Segoe UI"/>
          <w:color w:val="424242"/>
        </w:rPr>
        <w:t>but also demands reliable safety systems.</w:t>
      </w:r>
    </w:p>
    <w:p w:rsidRPr="00EB491B" w:rsidR="00EB491B" w:rsidP="00EB491B" w:rsidRDefault="00EB491B" w14:paraId="59E3BC27" w14:textId="77777777">
      <w:pPr>
        <w:pStyle w:val="NormalWeb"/>
        <w:shd w:val="clear" w:color="auto" w:fill="FAFAFA"/>
        <w:spacing w:before="120" w:beforeAutospacing="0" w:after="60" w:afterAutospacing="0"/>
        <w:rPr>
          <w:rFonts w:ascii="Aptos" w:hAnsi="Aptos" w:cs="Segoe UI"/>
          <w:color w:val="424242"/>
        </w:rPr>
      </w:pPr>
      <w:r w:rsidRPr="00EB491B">
        <w:rPr>
          <w:rFonts w:ascii="Aptos" w:hAnsi="Aptos" w:cs="Segoe UI"/>
          <w:color w:val="424242"/>
        </w:rPr>
        <w:t>Explosion-proof sounders are key. Paired with Ex-tech Signalling’s beacons and call points, they deliver fast, clear alerts to keep crews safe.</w:t>
      </w:r>
    </w:p>
    <w:p w:rsidRPr="00EB491B" w:rsidR="00EB491B" w:rsidP="1F3A6EAA" w:rsidRDefault="00EB491B" w14:paraId="10B616E3" w14:textId="72E13DE8">
      <w:pPr>
        <w:pStyle w:val="NormalWeb"/>
        <w:shd w:val="clear" w:color="auto" w:fill="FAFAFA"/>
        <w:spacing w:before="120" w:beforeAutospacing="off" w:after="60" w:afterAutospacing="off"/>
        <w:rPr>
          <w:rFonts w:ascii="Aptos" w:hAnsi="Aptos" w:cs="Segoe UI"/>
          <w:color w:val="424242"/>
        </w:rPr>
      </w:pPr>
      <w:r w:rsidRPr="17725FC0" w:rsidR="00EB491B">
        <w:rPr>
          <w:rFonts w:ascii="Aptos" w:hAnsi="Aptos" w:cs="Segoe UI"/>
          <w:color w:val="424242"/>
        </w:rPr>
        <w:t xml:space="preserve">In hazardous zones, standard sounders pose ignition risks. </w:t>
      </w:r>
      <w:r w:rsidRPr="17725FC0" w:rsidR="00EB491B">
        <w:rPr>
          <w:rFonts w:ascii="Aptos" w:hAnsi="Aptos" w:cs="Segoe UI"/>
          <w:color w:val="424242"/>
        </w:rPr>
        <w:t>That’s</w:t>
      </w:r>
      <w:r w:rsidRPr="17725FC0" w:rsidR="00EB491B">
        <w:rPr>
          <w:rFonts w:ascii="Aptos" w:hAnsi="Aptos" w:cs="Segoe UI"/>
          <w:color w:val="424242"/>
        </w:rPr>
        <w:t xml:space="preserve"> why we supply Ex-tech</w:t>
      </w:r>
      <w:r w:rsidRPr="17725FC0" w:rsidR="00EB491B">
        <w:rPr>
          <w:rFonts w:ascii="Aptos" w:hAnsi="Aptos" w:cs="Segoe UI"/>
          <w:color w:val="424242"/>
        </w:rPr>
        <w:t xml:space="preserve"> Signalling’s ATE</w:t>
      </w:r>
      <w:r w:rsidRPr="17725FC0" w:rsidR="00EB491B">
        <w:rPr>
          <w:rFonts w:ascii="Aptos" w:hAnsi="Aptos" w:cs="Segoe UI"/>
          <w:color w:val="424242"/>
        </w:rPr>
        <w:t>X, IECEx, and now SIL2-certified s</w:t>
      </w:r>
      <w:r w:rsidRPr="17725FC0" w:rsidR="648635FB">
        <w:rPr>
          <w:rFonts w:ascii="Aptos" w:hAnsi="Aptos" w:cs="Segoe UI"/>
          <w:color w:val="424242"/>
        </w:rPr>
        <w:t>ignalling</w:t>
      </w:r>
      <w:r w:rsidRPr="17725FC0" w:rsidR="00EB491B">
        <w:rPr>
          <w:rFonts w:ascii="Aptos" w:hAnsi="Aptos" w:cs="Segoe UI"/>
          <w:color w:val="424242"/>
        </w:rPr>
        <w:t xml:space="preserve"> </w:t>
      </w:r>
      <w:r w:rsidRPr="17725FC0" w:rsidR="648635FB">
        <w:rPr>
          <w:rFonts w:ascii="Aptos" w:hAnsi="Aptos" w:cs="Segoe UI"/>
          <w:color w:val="424242"/>
        </w:rPr>
        <w:t xml:space="preserve">devices including sounders, call points, and flashing lights </w:t>
      </w:r>
      <w:r w:rsidRPr="17725FC0" w:rsidR="00EB491B">
        <w:rPr>
          <w:rFonts w:ascii="Aptos" w:hAnsi="Aptos" w:cs="Segoe UI"/>
          <w:color w:val="424242"/>
        </w:rPr>
        <w:t xml:space="preserve">- </w:t>
      </w:r>
      <w:r w:rsidRPr="17725FC0" w:rsidR="00EB491B">
        <w:rPr>
          <w:rFonts w:ascii="Aptos" w:hAnsi="Aptos" w:cs="Segoe UI"/>
          <w:color w:val="424242"/>
        </w:rPr>
        <w:t>built for safety in the toughest environments.</w:t>
      </w:r>
    </w:p>
    <w:p w:rsidR="1F3A6EAA" w:rsidP="1F3A6EAA" w:rsidRDefault="1F3A6EAA" w14:paraId="2B51582D" w14:textId="2EA2B51B">
      <w:pPr>
        <w:pStyle w:val="NormalWeb"/>
        <w:shd w:val="clear" w:color="auto" w:fill="FAFAFA"/>
        <w:spacing w:before="120" w:beforeAutospacing="off" w:after="60" w:afterAutospacing="off"/>
        <w:rPr>
          <w:rFonts w:ascii="Aptos" w:hAnsi="Aptos" w:cs="Segoe UI"/>
          <w:color w:val="424242"/>
        </w:rPr>
      </w:pPr>
    </w:p>
    <w:p w:rsidRPr="0079320E" w:rsidR="0079320E" w:rsidP="0079320E" w:rsidRDefault="0079320E" w14:paraId="22C63187" w14:textId="77777777">
      <w:pPr>
        <w:shd w:val="clear" w:color="auto" w:fill="FAFAFA"/>
        <w:spacing w:before="100" w:beforeAutospacing="1" w:after="100" w:afterAutospacing="1" w:line="240" w:lineRule="auto"/>
        <w:rPr>
          <w:rFonts w:ascii="Aptos" w:hAnsi="Aptos" w:eastAsia="Times New Roman" w:cs="Segoe UI"/>
          <w:color w:val="424242"/>
          <w:kern w:val="0"/>
          <w:sz w:val="30"/>
          <w:szCs w:val="30"/>
          <w:lang w:eastAsia="en-GB"/>
          <w14:ligatures w14:val="none"/>
        </w:rPr>
      </w:pPr>
      <w:r w:rsidRPr="0079320E">
        <w:rPr>
          <w:rFonts w:ascii="Aptos" w:hAnsi="Aptos" w:eastAsia="Times New Roman" w:cs="Segoe UI"/>
          <w:b/>
          <w:bCs/>
          <w:color w:val="424242"/>
          <w:kern w:val="0"/>
          <w:sz w:val="30"/>
          <w:szCs w:val="30"/>
          <w:lang w:eastAsia="en-GB"/>
          <w14:ligatures w14:val="none"/>
        </w:rPr>
        <w:t>Multi-Function Sounders for Offshore Safety</w:t>
      </w:r>
    </w:p>
    <w:p w:rsidRPr="00EB491B" w:rsidR="00EB491B" w:rsidP="6B1B6BC0" w:rsidRDefault="00EB491B" w14:paraId="7944E19C" w14:textId="48373360">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6B1B6BC0" w:rsidR="00EB491B">
        <w:rPr>
          <w:rFonts w:ascii="Aptos" w:hAnsi="Aptos" w:eastAsia="Times New Roman" w:cs="Calibri Light" w:cstheme="majorAscii"/>
          <w:color w:val="424242"/>
          <w:kern w:val="0"/>
          <w:sz w:val="24"/>
          <w:szCs w:val="24"/>
          <w:lang w:eastAsia="en-GB"/>
          <w14:ligatures w14:val="none"/>
        </w:rPr>
        <w:t xml:space="preserve">Ex-tech</w:t>
      </w:r>
      <w:r w:rsidRPr="6B1B6BC0" w:rsidR="452237AB">
        <w:rPr>
          <w:rFonts w:ascii="Aptos" w:hAnsi="Aptos" w:eastAsia="Times New Roman" w:cs="Calibri Light" w:cstheme="majorAscii"/>
          <w:color w:val="424242"/>
          <w:kern w:val="0"/>
          <w:sz w:val="24"/>
          <w:szCs w:val="24"/>
          <w:lang w:eastAsia="en-GB"/>
          <w14:ligatures w14:val="none"/>
        </w:rPr>
        <w:t xml:space="preserve"> Signalling’s</w:t>
      </w:r>
      <w:r w:rsidRPr="6B1B6BC0" w:rsidR="00EB491B">
        <w:rPr>
          <w:rFonts w:ascii="Aptos" w:hAnsi="Aptos" w:eastAsia="Times New Roman" w:cs="Calibri Light" w:cstheme="majorAscii"/>
          <w:color w:val="424242"/>
          <w:kern w:val="0"/>
          <w:sz w:val="24"/>
          <w:szCs w:val="24"/>
          <w:lang w:eastAsia="en-GB"/>
          <w14:ligatures w14:val="none"/>
        </w:rPr>
        <w:t xml:space="preserve"> sounders </w:t>
      </w:r>
      <w:r w:rsidRPr="6B1B6BC0" w:rsidR="00EB491B">
        <w:rPr>
          <w:rFonts w:ascii="Aptos" w:hAnsi="Aptos" w:eastAsia="Times New Roman" w:cs="Calibri Light" w:cstheme="majorAscii"/>
          <w:color w:val="424242"/>
          <w:kern w:val="0"/>
          <w:sz w:val="24"/>
          <w:szCs w:val="24"/>
          <w:lang w:eastAsia="en-GB"/>
          <w14:ligatures w14:val="none"/>
        </w:rPr>
        <w:t xml:space="preserve">are designed for more than just fire or gas leak warnings. They support multilingual crews during evacuations, signal equipment malfunctions, and manage routine operations like shift changes. With programmable tones and sound </w:t>
      </w:r>
      <w:r w:rsidRPr="6B1B6BC0" w:rsidR="00EB491B">
        <w:rPr>
          <w:rFonts w:ascii="Aptos" w:hAnsi="Aptos" w:eastAsia="Times New Roman" w:cs="Calibri Light" w:cstheme="majorAscii"/>
          <w:color w:val="424242"/>
          <w:kern w:val="0"/>
          <w:sz w:val="24"/>
          <w:szCs w:val="24"/>
          <w:lang w:eastAsia="en-GB"/>
          <w14:ligatures w14:val="none"/>
        </w:rPr>
        <w:lastRenderedPageBreak/>
        <w:t>patterns, they help ensure that alerts are clear, distinct, and actionable</w:t>
      </w:r>
      <w:r w:rsidRPr="6B1B6BC0" w:rsidR="00EB491B">
        <w:rPr>
          <w:rFonts w:ascii="Aptos" w:hAnsi="Aptos" w:eastAsia="Times New Roman" w:cs="Calibri Light" w:cstheme="majorAscii"/>
          <w:color w:val="424242"/>
          <w:kern w:val="0"/>
          <w:sz w:val="24"/>
          <w:szCs w:val="24"/>
          <w:lang w:eastAsia="en-GB"/>
          <w14:ligatures w14:val="none"/>
        </w:rPr>
        <w:t xml:space="preserve"> - </w:t>
      </w:r>
      <w:r w:rsidRPr="6B1B6BC0" w:rsidR="00EB491B">
        <w:rPr>
          <w:rFonts w:ascii="Aptos" w:hAnsi="Aptos" w:eastAsia="Times New Roman" w:cs="Calibri Light" w:cstheme="majorAscii"/>
          <w:color w:val="424242"/>
          <w:kern w:val="0"/>
          <w:sz w:val="24"/>
          <w:szCs w:val="24"/>
          <w:lang w:eastAsia="en-GB"/>
          <w14:ligatures w14:val="none"/>
        </w:rPr>
        <w:t>especially when every second counts.</w:t>
      </w:r>
    </w:p>
    <w:p w:rsidRPr="00EB491B" w:rsidR="00EB491B" w:rsidP="00EB491B" w:rsidRDefault="00EB491B" w14:paraId="629009CB" w14:textId="6E36FA45">
      <w:pPr>
        <w:shd w:val="clear" w:color="auto" w:fill="FAFAFA"/>
        <w:spacing w:before="195" w:after="45" w:line="420" w:lineRule="atLeast"/>
        <w:outlineLvl w:val="2"/>
        <w:rPr>
          <w:rFonts w:ascii="Aptos" w:hAnsi="Aptos" w:eastAsia="Times New Roman" w:cstheme="majorHAnsi"/>
          <w:b/>
          <w:bCs/>
          <w:color w:val="424242"/>
          <w:kern w:val="0"/>
          <w:sz w:val="30"/>
          <w:szCs w:val="30"/>
          <w:lang w:eastAsia="en-GB"/>
          <w14:ligatures w14:val="none"/>
        </w:rPr>
      </w:pPr>
      <w:r w:rsidRPr="00EB491B">
        <w:rPr>
          <w:rFonts w:ascii="Aptos" w:hAnsi="Aptos" w:eastAsia="Times New Roman" w:cstheme="majorHAnsi"/>
          <w:b/>
          <w:bCs/>
          <w:color w:val="424242"/>
          <w:kern w:val="0"/>
          <w:sz w:val="30"/>
          <w:szCs w:val="30"/>
          <w:lang w:eastAsia="en-GB"/>
          <w14:ligatures w14:val="none"/>
        </w:rPr>
        <w:t xml:space="preserve">GRP </w:t>
      </w:r>
      <w:r w:rsidR="0079320E">
        <w:rPr>
          <w:rFonts w:ascii="Aptos" w:hAnsi="Aptos" w:eastAsia="Times New Roman" w:cstheme="majorHAnsi"/>
          <w:b/>
          <w:bCs/>
          <w:color w:val="424242"/>
          <w:kern w:val="0"/>
          <w:sz w:val="30"/>
          <w:szCs w:val="30"/>
          <w:lang w:eastAsia="en-GB"/>
          <w14:ligatures w14:val="none"/>
        </w:rPr>
        <w:t>and</w:t>
      </w:r>
      <w:r w:rsidRPr="00EB491B">
        <w:rPr>
          <w:rFonts w:ascii="Aptos" w:hAnsi="Aptos" w:eastAsia="Times New Roman" w:cstheme="majorHAnsi"/>
          <w:b/>
          <w:bCs/>
          <w:color w:val="424242"/>
          <w:kern w:val="0"/>
          <w:sz w:val="30"/>
          <w:szCs w:val="30"/>
          <w:lang w:eastAsia="en-GB"/>
          <w14:ligatures w14:val="none"/>
        </w:rPr>
        <w:t xml:space="preserve"> </w:t>
      </w:r>
      <w:proofErr w:type="gramStart"/>
      <w:r w:rsidRPr="00EB491B">
        <w:rPr>
          <w:rFonts w:ascii="Aptos" w:hAnsi="Aptos" w:eastAsia="Times New Roman" w:cstheme="majorHAnsi"/>
          <w:b/>
          <w:bCs/>
          <w:color w:val="424242"/>
          <w:kern w:val="0"/>
          <w:sz w:val="30"/>
          <w:szCs w:val="30"/>
          <w:lang w:eastAsia="en-GB"/>
          <w14:ligatures w14:val="none"/>
        </w:rPr>
        <w:t>Stainless Steel</w:t>
      </w:r>
      <w:proofErr w:type="gramEnd"/>
      <w:r w:rsidR="0079320E">
        <w:rPr>
          <w:rFonts w:ascii="Aptos" w:hAnsi="Aptos" w:eastAsia="Times New Roman" w:cstheme="majorHAnsi"/>
          <w:b/>
          <w:bCs/>
          <w:color w:val="424242"/>
          <w:kern w:val="0"/>
          <w:sz w:val="30"/>
          <w:szCs w:val="30"/>
          <w:lang w:eastAsia="en-GB"/>
          <w14:ligatures w14:val="none"/>
        </w:rPr>
        <w:t xml:space="preserve"> Options</w:t>
      </w:r>
    </w:p>
    <w:p w:rsidRPr="00EB491B" w:rsidR="00EB491B" w:rsidP="46F0DD8E" w:rsidRDefault="00EB491B" w14:paraId="4AD48EC8" w14:textId="35D99E3C">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46F0DD8E" w:rsidR="00EB491B">
        <w:rPr>
          <w:rFonts w:ascii="Aptos" w:hAnsi="Aptos" w:eastAsia="Times New Roman" w:cs="Calibri Light" w:cstheme="majorAscii"/>
          <w:color w:val="424242"/>
          <w:kern w:val="0"/>
          <w:sz w:val="24"/>
          <w:szCs w:val="24"/>
          <w:lang w:eastAsia="en-GB"/>
          <w14:ligatures w14:val="none"/>
        </w:rPr>
        <w:t xml:space="preserve">When specifying sounders, material choice is crucial. </w:t>
      </w:r>
      <w:r w:rsidRPr="46F0DD8E" w:rsidR="00EB491B">
        <w:rPr>
          <w:rFonts w:ascii="Aptos" w:hAnsi="Aptos" w:eastAsia="Times New Roman" w:cs="Calibri Light" w:cstheme="majorAscii"/>
          <w:color w:val="424242"/>
          <w:kern w:val="0"/>
          <w:sz w:val="24"/>
          <w:szCs w:val="24"/>
          <w:lang w:eastAsia="en-GB"/>
          <w14:ligatures w14:val="none"/>
        </w:rPr>
        <w:t>Ex-tech</w:t>
      </w:r>
      <w:r w:rsidRPr="46F0DD8E" w:rsidR="00EB491B">
        <w:rPr>
          <w:rFonts w:ascii="Aptos" w:hAnsi="Aptos" w:eastAsia="Times New Roman" w:cs="Calibri Light" w:cstheme="majorAscii"/>
          <w:color w:val="424242"/>
          <w:kern w:val="0"/>
          <w:sz w:val="24"/>
          <w:szCs w:val="24"/>
          <w:lang w:eastAsia="en-GB"/>
          <w14:ligatures w14:val="none"/>
        </w:rPr>
        <w:t xml:space="preserve"> </w:t>
      </w:r>
      <w:r w:rsidRPr="46F0DD8E" w:rsidR="074E98A1">
        <w:rPr>
          <w:rFonts w:ascii="Aptos" w:hAnsi="Aptos" w:eastAsia="Times New Roman" w:cs="Calibri Light" w:cstheme="majorAscii"/>
          <w:color w:val="424242"/>
          <w:kern w:val="0"/>
          <w:sz w:val="24"/>
          <w:szCs w:val="24"/>
          <w:lang w:eastAsia="en-GB"/>
          <w14:ligatures w14:val="none"/>
        </w:rPr>
        <w:t xml:space="preserve">Signalling </w:t>
      </w:r>
      <w:r w:rsidRPr="46F0DD8E" w:rsidR="00EB491B">
        <w:rPr>
          <w:rFonts w:ascii="Aptos" w:hAnsi="Aptos" w:eastAsia="Times New Roman" w:cs="Calibri Light" w:cstheme="majorAscii"/>
          <w:color w:val="424242"/>
          <w:kern w:val="0"/>
          <w:sz w:val="24"/>
          <w:szCs w:val="24"/>
          <w:lang w:eastAsia="en-GB"/>
          <w14:ligatures w14:val="none"/>
        </w:rPr>
        <w:t xml:space="preserve">offers both 316L stainless steel and glass-reinforced polyester (GRP) options. While stainless steel is known for its strength and corrosion resistance, GRP offers a lightweight, low-maintenance alternative </w:t>
      </w:r>
      <w:r w:rsidRPr="46F0DD8E" w:rsidR="00EB491B">
        <w:rPr>
          <w:rFonts w:ascii="Aptos" w:hAnsi="Aptos" w:eastAsia="Times New Roman" w:cs="Calibri Light" w:cstheme="majorAscii"/>
          <w:color w:val="424242"/>
          <w:kern w:val="0"/>
          <w:sz w:val="24"/>
          <w:szCs w:val="24"/>
          <w:lang w:eastAsia="en-GB"/>
          <w14:ligatures w14:val="none"/>
        </w:rPr>
        <w:t>that’s</w:t>
      </w:r>
      <w:r w:rsidRPr="46F0DD8E" w:rsidR="00EB491B">
        <w:rPr>
          <w:rFonts w:ascii="Aptos" w:hAnsi="Aptos" w:eastAsia="Times New Roman" w:cs="Calibri Light" w:cstheme="majorAscii"/>
          <w:color w:val="424242"/>
          <w:kern w:val="0"/>
          <w:sz w:val="24"/>
          <w:szCs w:val="24"/>
          <w:lang w:eastAsia="en-GB"/>
          <w14:ligatures w14:val="none"/>
        </w:rPr>
        <w:t xml:space="preserve"> gaining popularity among FPSO operators looking to reduce lifecycle costs.</w:t>
      </w:r>
    </w:p>
    <w:p w:rsidRPr="00EB491B" w:rsidR="00EB491B" w:rsidP="00EB491B" w:rsidRDefault="00EB491B" w14:paraId="74574486" w14:textId="231EF6AA">
      <w:pPr>
        <w:shd w:val="clear" w:color="auto" w:fill="FAFAFA"/>
        <w:spacing w:before="195" w:after="45" w:line="420" w:lineRule="atLeast"/>
        <w:outlineLvl w:val="2"/>
        <w:rPr>
          <w:rFonts w:ascii="Aptos" w:hAnsi="Aptos" w:eastAsia="Times New Roman" w:cstheme="majorHAnsi"/>
          <w:b/>
          <w:bCs/>
          <w:color w:val="424242"/>
          <w:kern w:val="0"/>
          <w:sz w:val="30"/>
          <w:szCs w:val="30"/>
          <w:lang w:eastAsia="en-GB"/>
          <w14:ligatures w14:val="none"/>
        </w:rPr>
      </w:pPr>
      <w:r w:rsidRPr="00EB491B">
        <w:rPr>
          <w:rFonts w:ascii="Aptos" w:hAnsi="Aptos" w:eastAsia="Times New Roman" w:cstheme="majorHAnsi"/>
          <w:b/>
          <w:bCs/>
          <w:color w:val="424242"/>
          <w:kern w:val="0"/>
          <w:sz w:val="30"/>
          <w:szCs w:val="30"/>
          <w:lang w:eastAsia="en-GB"/>
          <w14:ligatures w14:val="none"/>
        </w:rPr>
        <w:t>Built to Endure</w:t>
      </w:r>
      <w:r w:rsidR="0079320E">
        <w:rPr>
          <w:rFonts w:ascii="Aptos" w:hAnsi="Aptos" w:eastAsia="Times New Roman" w:cstheme="majorHAnsi"/>
          <w:b/>
          <w:bCs/>
          <w:color w:val="424242"/>
          <w:kern w:val="0"/>
          <w:sz w:val="30"/>
          <w:szCs w:val="30"/>
          <w:lang w:eastAsia="en-GB"/>
          <w14:ligatures w14:val="none"/>
        </w:rPr>
        <w:t xml:space="preserve"> Offshore</w:t>
      </w:r>
    </w:p>
    <w:p w:rsidRPr="00EB491B" w:rsidR="00EB491B" w:rsidP="6B1B6BC0" w:rsidRDefault="00EB491B" w14:paraId="52ECABE2" w14:textId="684425E1">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6B1B6BC0" w:rsidR="00EB491B">
        <w:rPr>
          <w:rFonts w:ascii="Aptos" w:hAnsi="Aptos" w:eastAsia="Times New Roman" w:cs="Calibri Light" w:cstheme="majorAscii"/>
          <w:color w:val="424242"/>
          <w:kern w:val="0"/>
          <w:sz w:val="24"/>
          <w:szCs w:val="24"/>
          <w:lang w:eastAsia="en-GB"/>
          <w14:ligatures w14:val="none"/>
        </w:rPr>
        <w:t xml:space="preserve">Ex-tech </w:t>
      </w:r>
      <w:r w:rsidRPr="6B1B6BC0" w:rsidR="65AB79A1">
        <w:rPr>
          <w:rFonts w:ascii="Aptos" w:hAnsi="Aptos" w:eastAsia="Times New Roman" w:cs="Calibri Light" w:cstheme="majorAscii"/>
          <w:color w:val="424242"/>
          <w:kern w:val="0"/>
          <w:sz w:val="24"/>
          <w:szCs w:val="24"/>
          <w:lang w:eastAsia="en-GB"/>
          <w14:ligatures w14:val="none"/>
        </w:rPr>
        <w:t xml:space="preserve">Signalling’s </w:t>
      </w:r>
      <w:r w:rsidRPr="6B1B6BC0" w:rsidR="00EB491B">
        <w:rPr>
          <w:rFonts w:ascii="Aptos" w:hAnsi="Aptos" w:eastAsia="Times New Roman" w:cs="Calibri Light" w:cstheme="majorAscii"/>
          <w:color w:val="424242"/>
          <w:kern w:val="0"/>
          <w:sz w:val="24"/>
          <w:szCs w:val="24"/>
          <w:lang w:eastAsia="en-GB"/>
          <w14:ligatures w14:val="none"/>
        </w:rPr>
        <w:t>sounders are engineered to meet the highest standards, including IP66/IP67 ratings and SIL2 certification. Each unit undergoes rigorous testing</w:t>
      </w:r>
      <w:r w:rsidRPr="6B1B6BC0" w:rsidR="00EB491B">
        <w:rPr>
          <w:rFonts w:ascii="Aptos" w:hAnsi="Aptos" w:eastAsia="Times New Roman" w:cs="Calibri Light" w:cstheme="majorAscii"/>
          <w:color w:val="424242"/>
          <w:kern w:val="0"/>
          <w:sz w:val="24"/>
          <w:szCs w:val="24"/>
          <w:lang w:eastAsia="en-GB"/>
          <w14:ligatures w14:val="none"/>
        </w:rPr>
        <w:t xml:space="preserve"> </w:t>
      </w:r>
      <w:r w:rsidRPr="6B1B6BC0" w:rsidR="04321BAE">
        <w:rPr>
          <w:rFonts w:ascii="Aptos" w:hAnsi="Aptos" w:eastAsia="Times New Roman" w:cs="Calibri Light" w:cstheme="majorAscii"/>
          <w:color w:val="424242"/>
          <w:kern w:val="0"/>
          <w:sz w:val="24"/>
          <w:szCs w:val="24"/>
          <w:lang w:eastAsia="en-GB"/>
          <w14:ligatures w14:val="none"/>
        </w:rPr>
        <w:t xml:space="preserve">including </w:t>
      </w:r>
      <w:r w:rsidRPr="6B1B6BC0" w:rsidR="00EB491B">
        <w:rPr>
          <w:rFonts w:ascii="Aptos" w:hAnsi="Aptos" w:eastAsia="Times New Roman" w:cs="Calibri Light" w:cstheme="majorAscii"/>
          <w:color w:val="424242"/>
          <w:kern w:val="0"/>
          <w:sz w:val="24"/>
          <w:szCs w:val="24"/>
          <w:lang w:eastAsia="en-GB"/>
          <w14:ligatures w14:val="none"/>
        </w:rPr>
        <w:t xml:space="preserve">vibration, salt spray, and thermal </w:t>
      </w:r>
      <w:r w:rsidRPr="6B1B6BC0" w:rsidR="00EB491B">
        <w:rPr>
          <w:rFonts w:ascii="Aptos" w:hAnsi="Aptos" w:eastAsia="Times New Roman" w:cs="Calibri Light" w:cstheme="majorAscii"/>
          <w:color w:val="424242"/>
          <w:kern w:val="0"/>
          <w:sz w:val="24"/>
          <w:szCs w:val="24"/>
          <w:lang w:eastAsia="en-GB"/>
          <w14:ligatures w14:val="none"/>
        </w:rPr>
        <w:t>cycling</w:t>
      </w:r>
      <w:r w:rsidRPr="6B1B6BC0" w:rsidR="301D34F0">
        <w:rPr>
          <w:rFonts w:ascii="Aptos" w:hAnsi="Aptos" w:eastAsia="Times New Roman" w:cs="Calibri Light" w:cstheme="majorAscii"/>
          <w:color w:val="424242"/>
          <w:kern w:val="0"/>
          <w:sz w:val="24"/>
          <w:szCs w:val="24"/>
          <w:lang w:eastAsia="en-GB"/>
          <w14:ligatures w14:val="none"/>
        </w:rPr>
        <w:t xml:space="preserve">, </w:t>
      </w:r>
      <w:r w:rsidRPr="6B1B6BC0" w:rsidR="00EB491B">
        <w:rPr>
          <w:rFonts w:ascii="Aptos" w:hAnsi="Aptos" w:eastAsia="Times New Roman" w:cs="Calibri Light" w:cstheme="majorAscii"/>
          <w:color w:val="424242"/>
          <w:kern w:val="0"/>
          <w:sz w:val="24"/>
          <w:szCs w:val="24"/>
          <w:lang w:eastAsia="en-GB"/>
          <w14:ligatures w14:val="none"/>
        </w:rPr>
        <w:t>to ensure it performs reliably in extreme offshore conditions.</w:t>
      </w:r>
    </w:p>
    <w:p w:rsidRPr="00EB491B" w:rsidR="00EB491B" w:rsidP="00EB491B" w:rsidRDefault="00EB491B" w14:paraId="5C8AE9D2" w14:textId="77777777">
      <w:pPr>
        <w:shd w:val="clear" w:color="auto" w:fill="FAFAFA"/>
        <w:spacing w:before="195" w:after="45" w:line="420" w:lineRule="atLeast"/>
        <w:outlineLvl w:val="2"/>
        <w:rPr>
          <w:rFonts w:ascii="Aptos" w:hAnsi="Aptos" w:eastAsia="Times New Roman" w:cstheme="majorHAnsi"/>
          <w:b/>
          <w:bCs/>
          <w:color w:val="424242"/>
          <w:kern w:val="0"/>
          <w:sz w:val="30"/>
          <w:szCs w:val="30"/>
          <w:lang w:eastAsia="en-GB"/>
          <w14:ligatures w14:val="none"/>
        </w:rPr>
      </w:pPr>
      <w:r w:rsidRPr="00EB491B">
        <w:rPr>
          <w:rFonts w:ascii="Aptos" w:hAnsi="Aptos" w:eastAsia="Times New Roman" w:cstheme="majorHAnsi"/>
          <w:b/>
          <w:bCs/>
          <w:color w:val="424242"/>
          <w:kern w:val="0"/>
          <w:sz w:val="30"/>
          <w:szCs w:val="30"/>
          <w:lang w:eastAsia="en-GB"/>
          <w14:ligatures w14:val="none"/>
        </w:rPr>
        <w:t>Seamless Integration with Modern Safety Systems</w:t>
      </w:r>
    </w:p>
    <w:p w:rsidRPr="00EB491B" w:rsidR="00EB491B" w:rsidP="46F0DD8E" w:rsidRDefault="00EB491B" w14:paraId="58390CA2" w14:textId="77777777">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46F0DD8E" w:rsidR="00EB491B">
        <w:rPr>
          <w:rFonts w:ascii="Aptos" w:hAnsi="Aptos" w:eastAsia="Times New Roman" w:cs="Calibri Light" w:cstheme="majorAscii"/>
          <w:color w:val="424242"/>
          <w:kern w:val="0"/>
          <w:sz w:val="24"/>
          <w:szCs w:val="24"/>
          <w:lang w:eastAsia="en-GB"/>
          <w14:ligatures w14:val="none"/>
        </w:rPr>
        <w:t>These sounders are designed to integrate with broader safety systems, including gas det</w:t>
      </w:r>
      <w:r w:rsidRPr="46F0DD8E" w:rsidR="00EB491B">
        <w:rPr>
          <w:rFonts w:ascii="ex-tech" w:hAnsi="ex-tech" w:eastAsia="ex-tech" w:cs="ex-tech"/>
          <w:color w:val="424242"/>
          <w:kern w:val="0"/>
          <w:sz w:val="24"/>
          <w:szCs w:val="24"/>
          <w:lang w:eastAsia="en-GB"/>
          <w14:ligatures w14:val="none"/>
        </w:rPr>
        <w:t>ect</w:t>
      </w:r>
      <w:r w:rsidRPr="46F0DD8E" w:rsidR="00EB491B">
        <w:rPr>
          <w:rFonts w:ascii="Aptos" w:hAnsi="Aptos" w:eastAsia="Times New Roman" w:cs="Calibri Light" w:cstheme="majorAscii"/>
          <w:color w:val="424242"/>
          <w:kern w:val="0"/>
          <w:sz w:val="24"/>
          <w:szCs w:val="24"/>
          <w:lang w:eastAsia="en-GB"/>
          <w14:ligatures w14:val="none"/>
        </w:rPr>
        <w:t>ion, fire alarms, and emergency shutdown protocols. This allows for automated responses and tailored audio signals that reduce alarm fatigue and improve response times.</w:t>
      </w:r>
    </w:p>
    <w:p w:rsidRPr="00EB491B" w:rsidR="00EB491B" w:rsidP="00EB491B" w:rsidRDefault="00EB491B" w14:paraId="1FA6798C" w14:textId="67629975">
      <w:pPr>
        <w:shd w:val="clear" w:color="auto" w:fill="FAFAFA"/>
        <w:spacing w:before="195" w:after="45" w:line="420" w:lineRule="atLeast"/>
        <w:outlineLvl w:val="2"/>
        <w:rPr>
          <w:rFonts w:ascii="Aptos" w:hAnsi="Aptos" w:eastAsia="Times New Roman" w:cstheme="majorHAnsi"/>
          <w:b/>
          <w:bCs/>
          <w:color w:val="424242"/>
          <w:kern w:val="0"/>
          <w:sz w:val="30"/>
          <w:szCs w:val="30"/>
          <w:lang w:eastAsia="en-GB"/>
          <w14:ligatures w14:val="none"/>
        </w:rPr>
      </w:pPr>
      <w:r w:rsidRPr="00EB491B">
        <w:rPr>
          <w:rFonts w:ascii="Aptos" w:hAnsi="Aptos" w:eastAsia="Times New Roman" w:cstheme="majorHAnsi"/>
          <w:b/>
          <w:bCs/>
          <w:color w:val="424242"/>
          <w:kern w:val="0"/>
          <w:sz w:val="30"/>
          <w:szCs w:val="30"/>
          <w:lang w:eastAsia="en-GB"/>
          <w14:ligatures w14:val="none"/>
        </w:rPr>
        <w:t xml:space="preserve">Why We </w:t>
      </w:r>
      <w:r w:rsidRPr="00EB491B">
        <w:rPr>
          <w:rFonts w:ascii="Aptos" w:hAnsi="Aptos" w:eastAsia="Times New Roman" w:cstheme="majorHAnsi"/>
          <w:b/>
          <w:bCs/>
          <w:color w:val="424242"/>
          <w:kern w:val="0"/>
          <w:sz w:val="30"/>
          <w:szCs w:val="30"/>
          <w:lang w:eastAsia="en-GB"/>
          <w14:ligatures w14:val="none"/>
        </w:rPr>
        <w:t>Supply</w:t>
      </w:r>
      <w:r w:rsidRPr="00EB491B">
        <w:rPr>
          <w:rFonts w:ascii="Aptos" w:hAnsi="Aptos" w:eastAsia="Times New Roman" w:cstheme="majorHAnsi"/>
          <w:b/>
          <w:bCs/>
          <w:color w:val="424242"/>
          <w:kern w:val="0"/>
          <w:sz w:val="30"/>
          <w:szCs w:val="30"/>
          <w:lang w:eastAsia="en-GB"/>
          <w14:ligatures w14:val="none"/>
        </w:rPr>
        <w:t xml:space="preserve"> Ex-</w:t>
      </w:r>
      <w:proofErr w:type="gramStart"/>
      <w:r w:rsidRPr="00EB491B">
        <w:rPr>
          <w:rFonts w:ascii="Aptos" w:hAnsi="Aptos" w:eastAsia="Times New Roman" w:cstheme="majorHAnsi"/>
          <w:b/>
          <w:bCs/>
          <w:color w:val="424242"/>
          <w:kern w:val="0"/>
          <w:sz w:val="30"/>
          <w:szCs w:val="30"/>
          <w:lang w:eastAsia="en-GB"/>
          <w14:ligatures w14:val="none"/>
        </w:rPr>
        <w:t>tech</w:t>
      </w:r>
      <w:proofErr w:type="gramEnd"/>
      <w:r w:rsidRPr="00EB491B">
        <w:rPr>
          <w:rFonts w:ascii="Aptos" w:hAnsi="Aptos" w:eastAsia="Times New Roman" w:cstheme="majorHAnsi"/>
          <w:b/>
          <w:bCs/>
          <w:color w:val="424242"/>
          <w:kern w:val="0"/>
          <w:sz w:val="30"/>
          <w:szCs w:val="30"/>
          <w:lang w:eastAsia="en-GB"/>
          <w14:ligatures w14:val="none"/>
        </w:rPr>
        <w:t xml:space="preserve"> Signalling</w:t>
      </w:r>
      <w:r>
        <w:rPr>
          <w:rFonts w:ascii="Aptos" w:hAnsi="Aptos" w:eastAsia="Times New Roman" w:cstheme="majorHAnsi"/>
          <w:b/>
          <w:bCs/>
          <w:color w:val="424242"/>
          <w:kern w:val="0"/>
          <w:sz w:val="30"/>
          <w:szCs w:val="30"/>
          <w:lang w:eastAsia="en-GB"/>
          <w14:ligatures w14:val="none"/>
        </w:rPr>
        <w:t xml:space="preserve"> Products</w:t>
      </w:r>
    </w:p>
    <w:p w:rsidRPr="00EB491B" w:rsidR="00EB491B" w:rsidP="6B1B6BC0" w:rsidRDefault="00EB491B" w14:paraId="5091A967" w14:textId="215CED8E">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6B1B6BC0" w:rsidR="00EB491B">
        <w:rPr>
          <w:rFonts w:ascii="Aptos" w:hAnsi="Aptos" w:eastAsia="Times New Roman" w:cs="Calibri Light" w:cstheme="majorAscii"/>
          <w:color w:val="424242"/>
          <w:kern w:val="0"/>
          <w:sz w:val="24"/>
          <w:szCs w:val="24"/>
          <w:lang w:eastAsia="en-GB"/>
          <w14:ligatures w14:val="none"/>
        </w:rPr>
        <w:t>With thousands of successful deployments and a UK-based manufacturing facility, Ex-tech Signalling is a leader in explosion-proof signalling solutions</w:t>
      </w:r>
      <w:r w:rsidRPr="6B1B6BC0" w:rsidR="0079320E">
        <w:rPr>
          <w:rFonts w:ascii="Aptos" w:hAnsi="Aptos" w:eastAsia="Times New Roman" w:cs="Calibri Light" w:cstheme="majorAscii"/>
          <w:color w:val="424242"/>
          <w:kern w:val="0"/>
          <w:sz w:val="24"/>
          <w:szCs w:val="24"/>
          <w:lang w:eastAsia="en-GB"/>
          <w14:ligatures w14:val="none"/>
        </w:rPr>
        <w:t xml:space="preserve">, </w:t>
      </w:r>
      <w:r w:rsidRPr="6B1B6BC0" w:rsidR="69444171">
        <w:rPr>
          <w:rFonts w:ascii="Aptos" w:hAnsi="Aptos" w:eastAsia="Times New Roman" w:cs="Calibri Light" w:cstheme="majorAscii"/>
          <w:color w:val="424242"/>
          <w:kern w:val="0"/>
          <w:sz w:val="24"/>
          <w:szCs w:val="24"/>
          <w:lang w:eastAsia="en-GB"/>
          <w14:ligatures w14:val="none"/>
        </w:rPr>
        <w:t xml:space="preserve">and is </w:t>
      </w:r>
      <w:r w:rsidRPr="6B1B6BC0" w:rsidR="0079320E">
        <w:rPr>
          <w:rFonts w:ascii="Aptos" w:hAnsi="Aptos" w:eastAsia="Times New Roman" w:cs="Calibri Light" w:cstheme="majorAscii"/>
          <w:color w:val="424242"/>
          <w:kern w:val="0"/>
          <w:sz w:val="24"/>
          <w:szCs w:val="24"/>
          <w:lang w:eastAsia="en-GB"/>
          <w14:ligatures w14:val="none"/>
        </w:rPr>
        <w:t xml:space="preserve">part of the </w:t>
      </w:r>
      <w:hyperlink w:history="1" r:id="R9682a857b99d4fa3">
        <w:r w:rsidRPr="6B1B6BC0" w:rsidR="0079320E">
          <w:rPr>
            <w:rStyle w:val="Hyperlink"/>
            <w:rFonts w:ascii="Aptos" w:hAnsi="Aptos" w:eastAsia="Times New Roman" w:cs="Calibri Light" w:cstheme="majorAscii"/>
            <w:kern w:val="0"/>
            <w:sz w:val="24"/>
            <w:szCs w:val="24"/>
            <w:lang w:eastAsia="en-GB"/>
            <w14:ligatures w14:val="none"/>
          </w:rPr>
          <w:t>Pioneer Safety Group</w:t>
        </w:r>
      </w:hyperlink>
      <w:r w:rsidRPr="6B1B6BC0" w:rsidR="00EB491B">
        <w:rPr>
          <w:rFonts w:ascii="Aptos" w:hAnsi="Aptos" w:eastAsia="Times New Roman" w:cs="Calibri Light" w:cstheme="majorAscii"/>
          <w:color w:val="424242"/>
          <w:kern w:val="0"/>
          <w:sz w:val="24"/>
          <w:szCs w:val="24"/>
          <w:lang w:eastAsia="en-GB"/>
          <w14:ligatures w14:val="none"/>
        </w:rPr>
        <w:t xml:space="preserve">. Their commitment to quality, innovation, and offshore safety makes them our go-to partner for </w:t>
      </w:r>
      <w:r w:rsidRPr="6B1B6BC0" w:rsidR="0079320E">
        <w:rPr>
          <w:rFonts w:ascii="Aptos" w:hAnsi="Aptos" w:eastAsia="Times New Roman" w:cs="Calibri Light" w:cstheme="majorAscii"/>
          <w:color w:val="424242"/>
          <w:kern w:val="0"/>
          <w:sz w:val="24"/>
          <w:szCs w:val="24"/>
          <w:lang w:eastAsia="en-GB"/>
          <w14:ligatures w14:val="none"/>
        </w:rPr>
        <w:t>oil and gas</w:t>
      </w:r>
      <w:r w:rsidRPr="6B1B6BC0" w:rsidR="00EB491B">
        <w:rPr>
          <w:rFonts w:ascii="Aptos" w:hAnsi="Aptos" w:eastAsia="Times New Roman" w:cs="Calibri Light" w:cstheme="majorAscii"/>
          <w:color w:val="424242"/>
          <w:kern w:val="0"/>
          <w:sz w:val="24"/>
          <w:szCs w:val="24"/>
          <w:lang w:eastAsia="en-GB"/>
          <w14:ligatures w14:val="none"/>
        </w:rPr>
        <w:t xml:space="preserve"> projects.</w:t>
      </w:r>
    </w:p>
    <w:p w:rsidRPr="00EB491B" w:rsidR="00EB491B" w:rsidP="00EB491B" w:rsidRDefault="00EB491B" w14:paraId="7F1CC16F" w14:textId="37660F76">
      <w:pPr>
        <w:shd w:val="clear" w:color="auto" w:fill="FAFAFA"/>
        <w:spacing w:before="120" w:after="60" w:line="240" w:lineRule="auto"/>
        <w:rPr>
          <w:rFonts w:ascii="Aptos" w:hAnsi="Aptos" w:eastAsia="Times New Roman" w:cstheme="majorHAnsi"/>
          <w:color w:val="424242"/>
          <w:kern w:val="0"/>
          <w:sz w:val="24"/>
          <w:szCs w:val="24"/>
          <w:lang w:eastAsia="en-GB"/>
          <w14:ligatures w14:val="none"/>
        </w:rPr>
      </w:pPr>
      <w:r w:rsidRPr="00EB491B">
        <w:rPr>
          <w:rFonts w:ascii="Aptos" w:hAnsi="Aptos" w:eastAsia="Times New Roman" w:cstheme="majorHAnsi"/>
          <w:color w:val="424242"/>
          <w:kern w:val="0"/>
          <w:sz w:val="24"/>
          <w:szCs w:val="24"/>
          <w:lang w:eastAsia="en-GB"/>
          <w14:ligatures w14:val="none"/>
        </w:rPr>
        <w:t>We’re proud to supply Ex-tech</w:t>
      </w:r>
      <w:r w:rsidR="0079320E">
        <w:rPr>
          <w:rFonts w:ascii="Aptos" w:hAnsi="Aptos" w:eastAsia="Times New Roman" w:cstheme="majorHAnsi"/>
          <w:color w:val="424242"/>
          <w:kern w:val="0"/>
          <w:sz w:val="24"/>
          <w:szCs w:val="24"/>
          <w:lang w:eastAsia="en-GB"/>
          <w14:ligatures w14:val="none"/>
        </w:rPr>
        <w:t xml:space="preserve"> Signalling’s </w:t>
      </w:r>
      <w:r w:rsidRPr="00EB491B">
        <w:rPr>
          <w:rFonts w:ascii="Aptos" w:hAnsi="Aptos" w:eastAsia="Times New Roman" w:cstheme="majorHAnsi"/>
          <w:color w:val="424242"/>
          <w:kern w:val="0"/>
          <w:sz w:val="24"/>
          <w:szCs w:val="24"/>
          <w:lang w:eastAsia="en-GB"/>
          <w14:ligatures w14:val="none"/>
        </w:rPr>
        <w:t>products to our customers and support them in selecting the right solutions for their specific operational needs.</w:t>
      </w:r>
    </w:p>
    <w:p w:rsidRPr="00EB491B" w:rsidR="00EB491B" w:rsidP="00EB491B" w:rsidRDefault="00EB491B" w14:paraId="0D35CA8B" w14:textId="77777777">
      <w:pPr>
        <w:spacing w:before="345" w:after="345" w:line="240" w:lineRule="auto"/>
        <w:rPr>
          <w:rFonts w:eastAsia="Times New Roman" w:asciiTheme="majorHAnsi" w:hAnsiTheme="majorHAnsi" w:cstheme="majorHAnsi"/>
          <w:kern w:val="0"/>
          <w:sz w:val="24"/>
          <w:szCs w:val="24"/>
          <w:lang w:eastAsia="en-GB"/>
          <w14:ligatures w14:val="none"/>
        </w:rPr>
      </w:pPr>
      <w:r w:rsidRPr="00EB491B">
        <w:rPr>
          <w:rFonts w:eastAsia="Times New Roman" w:asciiTheme="majorHAnsi" w:hAnsiTheme="majorHAnsi" w:cstheme="majorHAnsi"/>
          <w:kern w:val="0"/>
          <w:sz w:val="24"/>
          <w:szCs w:val="24"/>
          <w:lang w:eastAsia="en-GB"/>
          <w14:ligatures w14:val="none"/>
        </w:rPr>
        <w:pict w14:anchorId="13FE1F30">
          <v:rect id="_x0000_i1025" style="width:528.65pt;height:1.5pt" o:hr="t" o:hrstd="t" o:hrnoshade="t" o:hrpct="0" o:hralign="center" fillcolor="#424242" stroked="f"/>
        </w:pict>
      </w:r>
    </w:p>
    <w:p w:rsidRPr="00EB491B" w:rsidR="00EB491B" w:rsidP="00EB491B" w:rsidRDefault="00EB491B" w14:paraId="63A7FCDA" w14:textId="77777777">
      <w:pPr>
        <w:shd w:val="clear" w:color="auto" w:fill="FAFAFA"/>
        <w:spacing w:before="120" w:after="60" w:line="240" w:lineRule="auto"/>
        <w:rPr>
          <w:rFonts w:ascii="Aptos" w:hAnsi="Aptos" w:eastAsia="Times New Roman" w:cstheme="majorHAnsi"/>
          <w:color w:val="424242"/>
          <w:kern w:val="0"/>
          <w:sz w:val="32"/>
          <w:szCs w:val="32"/>
          <w:lang w:eastAsia="en-GB"/>
          <w14:ligatures w14:val="none"/>
        </w:rPr>
      </w:pPr>
      <w:r w:rsidRPr="00EB491B">
        <w:rPr>
          <w:rFonts w:ascii="Aptos" w:hAnsi="Aptos" w:eastAsia="Times New Roman" w:cstheme="majorHAnsi"/>
          <w:b/>
          <w:bCs/>
          <w:color w:val="424242"/>
          <w:kern w:val="0"/>
          <w:sz w:val="32"/>
          <w:szCs w:val="32"/>
          <w:lang w:eastAsia="en-GB"/>
          <w14:ligatures w14:val="none"/>
        </w:rPr>
        <w:t>Get in Touch</w:t>
      </w:r>
    </w:p>
    <w:p w:rsidRPr="00EB491B" w:rsidR="00EB491B" w:rsidP="00EB491B" w:rsidRDefault="0079320E" w14:paraId="3E9C268A" w14:textId="3884B8DD">
      <w:pPr>
        <w:shd w:val="clear" w:color="auto" w:fill="FAFAFA"/>
        <w:spacing w:before="120" w:after="60" w:line="240" w:lineRule="auto"/>
        <w:rPr>
          <w:rFonts w:ascii="Aptos" w:hAnsi="Aptos" w:eastAsia="Times New Roman" w:cstheme="majorHAnsi"/>
          <w:b/>
          <w:bCs/>
          <w:color w:val="424242"/>
          <w:kern w:val="0"/>
          <w:sz w:val="24"/>
          <w:szCs w:val="24"/>
          <w:lang w:eastAsia="en-GB"/>
          <w14:ligatures w14:val="none"/>
        </w:rPr>
      </w:pPr>
      <w:r w:rsidRPr="0079320E">
        <w:rPr>
          <w:rStyle w:val="Strong"/>
          <w:rFonts w:ascii="Aptos" w:hAnsi="Aptos" w:cs="Segoe UI"/>
          <w:b w:val="0"/>
          <w:bCs w:val="0"/>
          <w:color w:val="424242"/>
          <w:sz w:val="24"/>
          <w:szCs w:val="24"/>
          <w:shd w:val="clear" w:color="auto" w:fill="FAFAFA"/>
        </w:rPr>
        <w:t>To learn more about how we can support your FPS</w:t>
      </w:r>
      <w:r>
        <w:rPr>
          <w:rStyle w:val="Strong"/>
          <w:rFonts w:ascii="Aptos" w:hAnsi="Aptos" w:cs="Segoe UI"/>
          <w:b w:val="0"/>
          <w:bCs w:val="0"/>
          <w:color w:val="424242"/>
          <w:sz w:val="24"/>
          <w:szCs w:val="24"/>
          <w:shd w:val="clear" w:color="auto" w:fill="FAFAFA"/>
        </w:rPr>
        <w:t xml:space="preserve">O or </w:t>
      </w:r>
      <w:r w:rsidRPr="0079320E">
        <w:rPr>
          <w:rStyle w:val="Strong"/>
          <w:rFonts w:ascii="Aptos" w:hAnsi="Aptos" w:cs="Segoe UI"/>
          <w:b w:val="0"/>
          <w:bCs w:val="0"/>
          <w:color w:val="424242"/>
          <w:sz w:val="24"/>
          <w:szCs w:val="24"/>
          <w:shd w:val="clear" w:color="auto" w:fill="FAFAFA"/>
        </w:rPr>
        <w:t>offshore safety systems with Ex-tech Signalling products, please contact</w:t>
      </w:r>
      <w:r w:rsidRPr="00EB491B" w:rsidR="00EB491B">
        <w:rPr>
          <w:rFonts w:ascii="Aptos" w:hAnsi="Aptos" w:eastAsia="Times New Roman" w:cstheme="majorHAnsi"/>
          <w:b/>
          <w:bCs/>
          <w:color w:val="424242"/>
          <w:kern w:val="0"/>
          <w:sz w:val="24"/>
          <w:szCs w:val="24"/>
          <w:lang w:eastAsia="en-GB"/>
          <w14:ligatures w14:val="none"/>
        </w:rPr>
        <w:t>:</w:t>
      </w:r>
    </w:p>
    <w:p w:rsidRPr="00EB491B" w:rsidR="00EB491B" w:rsidP="3B0D2F1F" w:rsidRDefault="00EB491B" w14:paraId="1F52092F" w14:textId="6D5F207A">
      <w:pPr>
        <w:shd w:val="clear" w:color="auto" w:fill="FAFAFA"/>
        <w:spacing w:before="120" w:after="60" w:line="240" w:lineRule="auto"/>
        <w:rPr>
          <w:rFonts w:ascii="Aptos" w:hAnsi="Aptos" w:eastAsia="Times New Roman" w:cs="Calibri Light" w:cstheme="majorAscii"/>
          <w:color w:val="424242"/>
          <w:kern w:val="0"/>
          <w:sz w:val="24"/>
          <w:szCs w:val="24"/>
          <w:lang w:eastAsia="en-GB"/>
          <w14:ligatures w14:val="none"/>
        </w:rPr>
      </w:pPr>
      <w:r w:rsidRPr="3B0D2F1F" w:rsidR="00EB491B">
        <w:rPr>
          <w:rFonts w:ascii="Aptos" w:hAnsi="Aptos" w:eastAsia="Times New Roman" w:cs="Calibri Light" w:cstheme="majorAscii"/>
          <w:b w:val="1"/>
          <w:bCs w:val="1"/>
          <w:color w:val="424242"/>
          <w:kern w:val="0"/>
          <w:sz w:val="24"/>
          <w:szCs w:val="24"/>
          <w:lang w:eastAsia="en-GB"/>
          <w14:ligatures w14:val="none"/>
        </w:rPr>
        <w:t>[</w:t>
      </w:r>
      <w:r w:rsidRPr="3B0D2F1F" w:rsidR="37730091">
        <w:rPr>
          <w:rFonts w:ascii="Aptos" w:hAnsi="Aptos" w:eastAsia="Times New Roman" w:cs="Calibri Light" w:cstheme="majorAscii"/>
          <w:b w:val="1"/>
          <w:bCs w:val="1"/>
          <w:color w:val="424242"/>
          <w:kern w:val="0"/>
          <w:sz w:val="24"/>
          <w:szCs w:val="24"/>
          <w:lang w:eastAsia="en-GB"/>
          <w14:ligatures w14:val="none"/>
        </w:rPr>
        <w:t>Key Contact’s Name</w:t>
      </w:r>
      <w:r w:rsidRPr="3B0D2F1F" w:rsidR="00EB491B">
        <w:rPr>
          <w:rFonts w:ascii="Aptos" w:hAnsi="Aptos" w:eastAsia="Times New Roman" w:cs="Calibri Light" w:cstheme="majorAscii"/>
          <w:b w:val="1"/>
          <w:bCs w:val="1"/>
          <w:color w:val="424242"/>
          <w:kern w:val="0"/>
          <w:sz w:val="24"/>
          <w:szCs w:val="24"/>
          <w:lang w:eastAsia="en-GB"/>
          <w14:ligatures w14:val="none"/>
        </w:rPr>
        <w:t>]</w:t>
      </w:r>
      <w:r w:rsidRPr="00EB491B">
        <w:rPr>
          <w:rFonts w:ascii="Aptos" w:hAnsi="Aptos" w:eastAsia="Times New Roman" w:cstheme="majorHAnsi"/>
          <w:color w:val="424242"/>
          <w:kern w:val="0"/>
          <w:sz w:val="24"/>
          <w:szCs w:val="24"/>
          <w:lang w:eastAsia="en-GB"/>
          <w14:ligatures w14:val="none"/>
        </w:rPr>
        <w:br/>
      </w:r>
      <w:r w:rsidRPr="00EB491B" w:rsidR="00EB491B">
        <w:rPr>
          <w:rFonts w:ascii="Segoe UI Emoji" w:hAnsi="Segoe UI Emoji" w:eastAsia="Times New Roman" w:cs="Segoe UI Emoji"/>
          <w:color w:val="424242"/>
          <w:kern w:val="0"/>
          <w:sz w:val="24"/>
          <w:szCs w:val="24"/>
          <w:lang w:eastAsia="en-GB"/>
          <w14:ligatures w14:val="none"/>
        </w:rPr>
        <w:t>📧</w:t>
      </w:r>
      <w:r w:rsidRPr="3B0D2F1F" w:rsidR="00EB491B">
        <w:rPr>
          <w:rFonts w:ascii="Aptos" w:hAnsi="Aptos" w:eastAsia="Times New Roman" w:cs="Calibri Light" w:cstheme="majorAscii"/>
          <w:color w:val="424242"/>
          <w:kern w:val="0"/>
          <w:sz w:val="24"/>
          <w:szCs w:val="24"/>
          <w:lang w:eastAsia="en-GB"/>
          <w14:ligatures w14:val="none"/>
        </w:rPr>
        <w:t xml:space="preserve"> [Email Address]</w:t>
      </w:r>
      <w:r w:rsidRPr="00EB491B">
        <w:rPr>
          <w:rFonts w:ascii="Aptos" w:hAnsi="Aptos" w:eastAsia="Times New Roman" w:cstheme="majorHAnsi"/>
          <w:color w:val="424242"/>
          <w:kern w:val="0"/>
          <w:sz w:val="24"/>
          <w:szCs w:val="24"/>
          <w:lang w:eastAsia="en-GB"/>
          <w14:ligatures w14:val="none"/>
        </w:rPr>
        <w:br/>
      </w:r>
      <w:r w:rsidRPr="00EB491B" w:rsidR="00EB491B">
        <w:rPr>
          <w:rFonts w:ascii="Segoe UI Emoji" w:hAnsi="Segoe UI Emoji" w:eastAsia="Times New Roman" w:cs="Segoe UI Emoji"/>
          <w:color w:val="424242"/>
          <w:kern w:val="0"/>
          <w:sz w:val="24"/>
          <w:szCs w:val="24"/>
          <w:lang w:eastAsia="en-GB"/>
          <w14:ligatures w14:val="none"/>
        </w:rPr>
        <w:t>📞</w:t>
      </w:r>
      <w:r w:rsidRPr="3B0D2F1F" w:rsidR="00EB491B">
        <w:rPr>
          <w:rFonts w:ascii="Aptos" w:hAnsi="Aptos" w:eastAsia="Times New Roman" w:cs="Calibri Light" w:cstheme="majorAscii"/>
          <w:color w:val="424242"/>
          <w:kern w:val="0"/>
          <w:sz w:val="24"/>
          <w:szCs w:val="24"/>
          <w:lang w:eastAsia="en-GB"/>
          <w14:ligatures w14:val="none"/>
        </w:rPr>
        <w:t xml:space="preserve"> [Phone Number]</w:t>
      </w:r>
    </w:p>
    <w:sectPr w:rsidR="004E31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A37"/>
    <w:multiLevelType w:val="multilevel"/>
    <w:tmpl w:val="5086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77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B"/>
    <w:rsid w:val="001D01F5"/>
    <w:rsid w:val="004E31C6"/>
    <w:rsid w:val="0079320E"/>
    <w:rsid w:val="00EB491B"/>
    <w:rsid w:val="04321BAE"/>
    <w:rsid w:val="074E98A1"/>
    <w:rsid w:val="17725FC0"/>
    <w:rsid w:val="1F3A6EAA"/>
    <w:rsid w:val="301D34F0"/>
    <w:rsid w:val="37730091"/>
    <w:rsid w:val="3A69BA17"/>
    <w:rsid w:val="3B0D2F1F"/>
    <w:rsid w:val="452237AB"/>
    <w:rsid w:val="46F0DD8E"/>
    <w:rsid w:val="547D15E5"/>
    <w:rsid w:val="648635FB"/>
    <w:rsid w:val="65AB79A1"/>
    <w:rsid w:val="69444171"/>
    <w:rsid w:val="6B1B6BC0"/>
    <w:rsid w:val="6C1E1856"/>
    <w:rsid w:val="75A19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72AC"/>
  <w15:chartTrackingRefBased/>
  <w15:docId w15:val="{0CC0C732-B614-4159-A7B8-11587C86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EB491B"/>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EB491B"/>
    <w:rPr>
      <w:rFonts w:ascii="Times New Roman" w:hAnsi="Times New Roman" w:eastAsia="Times New Roman" w:cs="Times New Roman"/>
      <w:b/>
      <w:bCs/>
      <w:kern w:val="0"/>
      <w:sz w:val="27"/>
      <w:szCs w:val="27"/>
      <w:lang w:eastAsia="en-GB"/>
      <w14:ligatures w14:val="none"/>
    </w:rPr>
  </w:style>
  <w:style w:type="paragraph" w:styleId="NormalWeb">
    <w:name w:val="Normal (Web)"/>
    <w:basedOn w:val="Normal"/>
    <w:uiPriority w:val="99"/>
    <w:semiHidden/>
    <w:unhideWhenUsed/>
    <w:rsid w:val="00EB491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EB491B"/>
    <w:rPr>
      <w:b/>
      <w:bCs/>
    </w:rPr>
  </w:style>
  <w:style w:type="character" w:styleId="Hyperlink">
    <w:name w:val="Hyperlink"/>
    <w:basedOn w:val="DefaultParagraphFont"/>
    <w:uiPriority w:val="99"/>
    <w:unhideWhenUsed/>
    <w:rsid w:val="0079320E"/>
    <w:rPr>
      <w:color w:val="0563C1" w:themeColor="hyperlink"/>
      <w:u w:val="single"/>
    </w:rPr>
  </w:style>
  <w:style w:type="character" w:styleId="UnresolvedMention">
    <w:name w:val="Unresolved Mention"/>
    <w:basedOn w:val="DefaultParagraphFont"/>
    <w:uiPriority w:val="99"/>
    <w:semiHidden/>
    <w:unhideWhenUsed/>
    <w:rsid w:val="0079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750203">
      <w:bodyDiv w:val="1"/>
      <w:marLeft w:val="0"/>
      <w:marRight w:val="0"/>
      <w:marTop w:val="0"/>
      <w:marBottom w:val="0"/>
      <w:divBdr>
        <w:top w:val="none" w:sz="0" w:space="0" w:color="auto"/>
        <w:left w:val="none" w:sz="0" w:space="0" w:color="auto"/>
        <w:bottom w:val="none" w:sz="0" w:space="0" w:color="auto"/>
        <w:right w:val="none" w:sz="0" w:space="0" w:color="auto"/>
      </w:divBdr>
    </w:div>
    <w:div w:id="1542590461">
      <w:bodyDiv w:val="1"/>
      <w:marLeft w:val="0"/>
      <w:marRight w:val="0"/>
      <w:marTop w:val="0"/>
      <w:marBottom w:val="0"/>
      <w:divBdr>
        <w:top w:val="none" w:sz="0" w:space="0" w:color="auto"/>
        <w:left w:val="none" w:sz="0" w:space="0" w:color="auto"/>
        <w:bottom w:val="none" w:sz="0" w:space="0" w:color="auto"/>
        <w:right w:val="none" w:sz="0" w:space="0" w:color="auto"/>
      </w:divBdr>
    </w:div>
    <w:div w:id="1693533233">
      <w:bodyDiv w:val="1"/>
      <w:marLeft w:val="0"/>
      <w:marRight w:val="0"/>
      <w:marTop w:val="0"/>
      <w:marBottom w:val="0"/>
      <w:divBdr>
        <w:top w:val="none" w:sz="0" w:space="0" w:color="auto"/>
        <w:left w:val="none" w:sz="0" w:space="0" w:color="auto"/>
        <w:bottom w:val="none" w:sz="0" w:space="0" w:color="auto"/>
        <w:right w:val="none" w:sz="0" w:space="0" w:color="auto"/>
      </w:divBdr>
    </w:div>
    <w:div w:id="17085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g"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pioneersafetygroup.com/" TargetMode="External" Id="R9682a857b99d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21" ma:contentTypeDescription="Create a new document." ma:contentTypeScope="" ma:versionID="a473ec1266677c37ab001640d2b3f869">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5fb3cfe335b8e4b7e06fd697312669da"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60563c-13b8-4355-82f3-baa1017a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8708d-d6a0-4fd3-9b39-90628c3b5a2b}" ma:internalName="TaxCatchAll" ma:showField="CatchAllData" ma:web="c8da4e10-52d5-4668-9841-d7817def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ed08a-00ef-467b-8b0c-4407ac5c8df0">
      <Terms xmlns="http://schemas.microsoft.com/office/infopath/2007/PartnerControls"/>
    </lcf76f155ced4ddcb4097134ff3c332f>
    <TaxCatchAll xmlns="c8da4e10-52d5-4668-9841-d7817def17ec" xsi:nil="true"/>
  </documentManagement>
</p:properties>
</file>

<file path=customXml/itemProps1.xml><?xml version="1.0" encoding="utf-8"?>
<ds:datastoreItem xmlns:ds="http://schemas.openxmlformats.org/officeDocument/2006/customXml" ds:itemID="{990EE7A0-1A63-4884-BECC-9ADDAC21A9A9}"/>
</file>

<file path=customXml/itemProps2.xml><?xml version="1.0" encoding="utf-8"?>
<ds:datastoreItem xmlns:ds="http://schemas.openxmlformats.org/officeDocument/2006/customXml" ds:itemID="{42334095-2EFF-4FBE-9824-82A65731BA14}"/>
</file>

<file path=customXml/itemProps3.xml><?xml version="1.0" encoding="utf-8"?>
<ds:datastoreItem xmlns:ds="http://schemas.openxmlformats.org/officeDocument/2006/customXml" ds:itemID="{76FBEB1A-6117-47FE-88A3-4844ABE5BD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Neasham</dc:creator>
  <keywords/>
  <dc:description/>
  <lastModifiedBy>Laura Neasham</lastModifiedBy>
  <revision>7</revision>
  <dcterms:created xsi:type="dcterms:W3CDTF">2025-05-14T15:32:00.0000000Z</dcterms:created>
  <dcterms:modified xsi:type="dcterms:W3CDTF">2025-05-16T08:43:05.9383431Z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0x010100ED2DD1BFDFF77A47A846CD8D6E34EB6B</vt:lpwstr>
  </property>
  <property fmtid="{D5CDD505-2E9C-101B-9397-08002B2CF9AE}" pid="3" name="MediaServiceImageTags">
    <vt:lpwstr/>
  </property>
</Properties>
</file>